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C3BD8"/>
    <w:multiLevelType w:val="multilevel"/>
    <w:tmpl w:val="4A2C3BD8"/>
    <w:lvl w:ilvl="0" w:tentative="0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5F81AE03"/>
    <w:multiLevelType w:val="singleLevel"/>
    <w:tmpl w:val="5F81AE03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日期 Char"/>
    <w:link w:val="2"/>
    <w:qFormat/>
    <w:uiPriority w:val="0"/>
    <w:rPr>
      <w:kern w:val="2"/>
      <w:sz w:val="21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4B0781-D6BE-4645-B418-749549E61F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shnubc</Company>
  <Pages>1</Pages>
  <Words>475</Words>
  <Characters>2709</Characters>
  <Lines>22</Lines>
  <Paragraphs>6</Paragraphs>
  <TotalTime>4</TotalTime>
  <ScaleCrop>false</ScaleCrop>
  <LinksUpToDate>false</LinksUpToDate>
  <CharactersWithSpaces>3178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2017-11-06T02:40:00Z</dcterms:created>
  <dc:creator>YlmF</dc:creator>
  <cp:lastModifiedBy>鱼的幻想</cp:lastModifiedBy>
  <cp:lastPrinted>2020-11-30T01:25:00Z</cp:lastPrinted>
  <dcterms:modified xsi:type="dcterms:W3CDTF">2020-12-04T08:24:43Z</dcterms:modified>
  <dc:title>商学院研究生优秀毕业生评定具体标准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